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172B">
      <w:pPr>
        <w:pStyle w:val="printredaction-line"/>
        <w:divId w:val="657154078"/>
      </w:pPr>
      <w:bookmarkStart w:id="0" w:name="_GoBack"/>
      <w:bookmarkEnd w:id="0"/>
      <w:r>
        <w:t>Редакция от 8 июля 2019</w:t>
      </w:r>
    </w:p>
    <w:p w:rsidR="00000000" w:rsidRDefault="0053172B">
      <w:pPr>
        <w:pStyle w:val="2"/>
        <w:divId w:val="657154078"/>
        <w:rPr>
          <w:rFonts w:eastAsia="Times New Roman"/>
        </w:rPr>
      </w:pPr>
      <w:r>
        <w:rPr>
          <w:rFonts w:eastAsia="Times New Roman"/>
        </w:rPr>
        <w:t>Перечень документов школы для надзора в сфере образования</w:t>
      </w:r>
    </w:p>
    <w:p w:rsidR="00000000" w:rsidRDefault="0053172B">
      <w:pPr>
        <w:pStyle w:val="a3"/>
        <w:divId w:val="1475753425"/>
      </w:pPr>
      <w:r>
        <w:t>Примерный пере</w:t>
      </w:r>
      <w:r>
        <w:t>чень документов школ для надзора в сфере образования составлен с типичных нарушений, которые выявляют инспекторы в ходе проверок детского сада в сфере образования и рекомендаций Рособрнадзора, которые он приводит в</w:t>
      </w:r>
      <w:r>
        <w:t xml:space="preserve"> </w:t>
      </w:r>
      <w:hyperlink r:id="rId5" w:anchor="/document/99/456090000/" w:tooltip="" w:history="1">
        <w:r>
          <w:rPr>
            <w:rStyle w:val="a4"/>
          </w:rPr>
          <w:t>письме от 04.08.2017 № 05-375</w:t>
        </w:r>
      </w:hyperlink>
      <w: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3857"/>
        <w:gridCol w:w="2428"/>
        <w:gridCol w:w="2650"/>
      </w:tblGrid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jc w:val="center"/>
            </w:pPr>
            <w:r>
              <w:rPr>
                <w:rStyle w:val="a6"/>
              </w:rPr>
              <w:t>Наименование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jc w:val="center"/>
            </w:pPr>
            <w:r>
              <w:rPr>
                <w:rStyle w:val="a6"/>
              </w:rPr>
              <w:t>Основание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jc w:val="center"/>
            </w:pPr>
            <w:r>
              <w:rPr>
                <w:rStyle w:val="a6"/>
              </w:rPr>
              <w:t>Примечание</w:t>
            </w:r>
          </w:p>
        </w:tc>
      </w:tr>
      <w:tr w:rsidR="00000000">
        <w:trPr>
          <w:divId w:val="445661394"/>
          <w:trHeight w:val="4"/>
        </w:trPr>
        <w:tc>
          <w:tcPr>
            <w:tcW w:w="8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2"/>
              <w:spacing w:line="4" w:lineRule="atLeast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Локальные акт</w:t>
            </w:r>
            <w:r>
              <w:rPr>
                <w:rStyle w:val="a6"/>
                <w:rFonts w:eastAsia="Times New Roman"/>
                <w:b/>
                <w:bCs/>
              </w:rPr>
              <w:t>ы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6" w:anchor="/document/118/30665/" w:tooltip="" w:history="1">
              <w:r>
                <w:rPr>
                  <w:rStyle w:val="a4"/>
                </w:rPr>
                <w:t>правила приема обучающихся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7" w:anchor="/document/118/50867/" w:tooltip="" w:history="1">
              <w:r>
                <w:rPr>
                  <w:rStyle w:val="a4"/>
                </w:rPr>
                <w:t>режим занятий обучающихся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8" w:anchor="/document/118/30289/" w:tooltip="" w:history="1">
              <w:r>
                <w:rPr>
                  <w:rStyle w:val="a4"/>
                </w:rPr>
                <w:t>положение о внутренней системы оценки качества образования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9" w:anchor="/document/118/30299/" w:tooltip="" w:history="1">
              <w:r>
                <w:rPr>
                  <w:rStyle w:val="a4"/>
                </w:rPr>
                <w:t>порядок текущего контроля успеваемости и промежуточной аттестации обучающихся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10" w:anchor="/document/118/66868/" w:tooltip="" w:history="1">
              <w:r>
                <w:rPr>
                  <w:rStyle w:val="a4"/>
                </w:rPr>
                <w:t>порядок перевода и отчисления обучающихся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11" w:anchor="/document/118/66867/" w:tooltip="" w:history="1">
              <w:r>
                <w:rPr>
                  <w:rStyle w:val="a4"/>
                </w:rPr>
                <w:t>порядок оформления возникновения, приостановления и прекращения отношений между организацией и обучающимися и (или) родителями (законными представителями) несовершеннолетних обучающихся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12" w:anchor="/document/99/902389617/XA00MBM2MU/" w:tooltip="" w:history="1">
              <w:r>
                <w:rPr>
                  <w:rStyle w:val="a4"/>
                </w:rPr>
                <w:t>Часть 3</w:t>
              </w:r>
            </w:hyperlink>
            <w:r>
              <w:t xml:space="preserve"> статьи 28,</w:t>
            </w:r>
            <w:r>
              <w:t xml:space="preserve"> </w:t>
            </w:r>
            <w:hyperlink r:id="rId13" w:anchor="/document/99/902389617/XA00M2A2M1/" w:tooltip="" w:history="1">
              <w:r>
                <w:rPr>
                  <w:rStyle w:val="a4"/>
                </w:rPr>
                <w:t>часть 2</w:t>
              </w:r>
            </w:hyperlink>
            <w:r>
              <w:t xml:space="preserve"> статьи 30 Федерального закона от 29.12.2012 № 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Протоколы учета мнения советов обучающихся, советов родителей, профсоюза (при принятии локальных нормативных актов, затрагивающих права обучающихся и работников)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14" w:anchor="/document/99/902389617/XA00M3A2MB/" w:tooltip="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..." w:history="1">
              <w:r>
                <w:rPr>
                  <w:rStyle w:val="a4"/>
                </w:rPr>
                <w:t>Часть 3</w:t>
              </w:r>
            </w:hyperlink>
            <w:r>
              <w:t xml:space="preserve"> статьи 30 Закона № 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8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Образовательные программ</w:t>
            </w:r>
            <w:r>
              <w:rPr>
                <w:rStyle w:val="a6"/>
                <w:rFonts w:eastAsia="Times New Roman"/>
                <w:b/>
                <w:bCs/>
              </w:rPr>
              <w:t>ы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15" w:anchor="/document/16/3329/" w:tooltip="" w:history="1">
              <w:r>
                <w:rPr>
                  <w:rStyle w:val="a4"/>
                </w:rPr>
                <w:t>основные образовательные программы начального, основного и среднего общего образования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lastRenderedPageBreak/>
              <w:t>–</w:t>
            </w:r>
            <w:r>
              <w:t> </w:t>
            </w:r>
            <w:hyperlink r:id="rId16" w:anchor="/document/16/40985/" w:tooltip="" w:history="1">
              <w:r>
                <w:rPr>
                  <w:rStyle w:val="a4"/>
                </w:rPr>
                <w:t>дополнительные образовательные программы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адаптированные образовательные программы (основные и дополнительные</w:t>
            </w:r>
            <w:r>
              <w:t>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lastRenderedPageBreak/>
              <w:t>Часть 5 статьи 12,</w:t>
            </w:r>
            <w:r>
              <w:t xml:space="preserve"> </w:t>
            </w:r>
            <w:hyperlink r:id="rId17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      <w:r>
                <w:rPr>
                  <w:rStyle w:val="a4"/>
                </w:rPr>
                <w:t>часть 7</w:t>
              </w:r>
            </w:hyperlink>
            <w:r>
              <w:t xml:space="preserve"> статьи 12,</w:t>
            </w:r>
            <w:r>
              <w:t xml:space="preserve"> </w:t>
            </w:r>
            <w:hyperlink r:id="rId18" w:anchor="/document/99/902389617/XA00M6K2ME/" w:tooltip="" w:history="1">
              <w:r>
                <w:rPr>
                  <w:rStyle w:val="a4"/>
                </w:rPr>
                <w:t>пункт 6</w:t>
              </w:r>
            </w:hyperlink>
            <w:r>
              <w:t xml:space="preserve"> части 3 статьи 28 Закона </w:t>
            </w:r>
            <w:r>
              <w:lastRenderedPageBreak/>
              <w:t>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lastRenderedPageBreak/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lastRenderedPageBreak/>
              <w:t>2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19" w:anchor="/document/118/61196/" w:tooltip="" w:history="1">
              <w:r>
                <w:rPr>
                  <w:rStyle w:val="a4"/>
                </w:rPr>
                <w:t>Положение о языке образования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20" w:anchor="/document/99/902389617/XA00M6E2M9/" w:tooltip="" w:history="1">
              <w:r>
                <w:rPr>
                  <w:rStyle w:val="a4"/>
                </w:rPr>
                <w:t>Часть 6</w:t>
              </w:r>
            </w:hyperlink>
            <w:r>
              <w:t xml:space="preserve"> статьи 14 Закона № 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3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</w:t>
            </w:r>
            <w:r>
              <w:t xml:space="preserve"> </w:t>
            </w:r>
            <w:hyperlink r:id="rId21" w:anchor="/document/16/3508/" w:tooltip="" w:history="1">
              <w:r>
                <w:rPr>
                  <w:rStyle w:val="a4"/>
                </w:rPr>
                <w:t>индивидуальные учебные планы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22" w:anchor="/document/118/30127/" w:tooltip="" w:history="1">
              <w:r>
                <w:rPr>
                  <w:rStyle w:val="a4"/>
                </w:rPr>
                <w:t>Порядок обучения по индивидуальному учебному плану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23" w:anchor="/document/99/499044345/ZAP1NDM3BS/" w:tooltip="" w:history="1">
              <w:r>
                <w:rPr>
                  <w:rStyle w:val="a4"/>
                </w:rPr>
                <w:t>Пункт 5</w:t>
              </w:r>
            </w:hyperlink>
            <w:r>
              <w:t xml:space="preserve"> Порядка, утв.</w:t>
            </w:r>
            <w:r>
              <w:t xml:space="preserve"> </w:t>
            </w:r>
            <w:hyperlink r:id="rId24" w:anchor="/document/99/499044345/" w:tooltip="" w:history="1">
              <w:r>
                <w:rPr>
                  <w:rStyle w:val="a4"/>
                </w:rPr>
                <w:t>приказом Минобрнауки от 30.08.2013 № 1015</w:t>
              </w:r>
            </w:hyperlink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Договора о сетевом взаимодействии</w:t>
            </w:r>
            <w:r>
              <w:t>: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r>
              <w:rPr>
                <w:rStyle w:val="doc"/>
              </w:rPr>
              <w:t>о совместной реализации образовательных програм</w:t>
            </w:r>
            <w:r>
              <w:rPr>
                <w:rStyle w:val="doc"/>
              </w:rPr>
              <w:t>м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r>
              <w:rPr>
                <w:rStyle w:val="doc"/>
              </w:rPr>
              <w:t>об использовании ресурсов другой организаци</w:t>
            </w:r>
            <w:r>
              <w:rPr>
                <w:rStyle w:val="doc"/>
              </w:rPr>
              <w:t>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Часть 2 и 3 статьи 15 Закона 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 Перечень используемых учебников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25" w:anchor="/document/118/61995/" w:tooltip="" w:history="1">
              <w:r>
                <w:rPr>
                  <w:rStyle w:val="a4"/>
                </w:rPr>
                <w:t>Порядок пользования учебниками и учебными пособиями в школе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26" w:anchor="/document/99/902389617/XA00M802MG/" w:tooltip="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      <w:r>
                <w:rPr>
                  <w:rStyle w:val="a4"/>
                </w:rPr>
                <w:t>Часть 4</w:t>
              </w:r>
            </w:hyperlink>
            <w:r>
              <w:t xml:space="preserve"> статьи 18 Закона 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 протокол педагогического совета о допуске обучающихся к сдаче ГИА в досрочный период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27" w:anchor="/document/118/50888/" w:tooltip="" w:history="1">
              <w:r>
                <w:rPr>
                  <w:rStyle w:val="a4"/>
                </w:rPr>
                <w:t>приказ о допуске обучающихся 9-х кла</w:t>
              </w:r>
              <w:r>
                <w:rPr>
                  <w:rStyle w:val="a4"/>
                </w:rPr>
                <w:t>ссов к ГИА в досрочный период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28" w:anchor="/document/118/50891/" w:tooltip="" w:history="1">
              <w:r>
                <w:rPr>
                  <w:rStyle w:val="a4"/>
                </w:rPr>
                <w:t>приказ о допуске обучающихся 11-х классов к ГИА в досрочный период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 протокол педагогического совета о допуске обучающихся к сдаче ГИА в основной перио</w:t>
            </w:r>
            <w:r>
              <w:t>д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 xml:space="preserve"> </w:t>
            </w:r>
            <w:hyperlink r:id="rId29" w:anchor="/document/118/50886/" w:tooltip="" w:history="1">
              <w:r>
                <w:rPr>
                  <w:rStyle w:val="a4"/>
                </w:rPr>
                <w:t>приказ о допуске обучающихся 9-х классов к ГИА в основной период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30" w:anchor="/document/118/50889/" w:tooltip="" w:history="1">
              <w:r>
                <w:rPr>
                  <w:rStyle w:val="a4"/>
                </w:rPr>
                <w:t xml:space="preserve">приказ о допуске обучающихся </w:t>
              </w:r>
              <w:r>
                <w:rPr>
                  <w:rStyle w:val="a4"/>
                </w:rPr>
                <w:lastRenderedPageBreak/>
                <w:t>11-х классов</w:t>
              </w:r>
              <w:r>
                <w:rPr>
                  <w:rStyle w:val="a4"/>
                </w:rPr>
                <w:t xml:space="preserve"> к ГИА в основной период</w:t>
              </w:r>
            </w:hyperlink>
            <w:r>
              <w:t>;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1" w:anchor="/document/99/902389617/ZAP24K23DF/" w:tooltip="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.." w:history="1">
              <w:r>
                <w:rPr>
                  <w:rStyle w:val="a4"/>
                </w:rPr>
                <w:t>Часть 6</w:t>
              </w:r>
            </w:hyperlink>
            <w:r>
              <w:t xml:space="preserve"> статьи 59 Закона 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  <w:trHeight w:val="3"/>
        </w:trPr>
        <w:tc>
          <w:tcPr>
            <w:tcW w:w="8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2"/>
              <w:spacing w:line="3" w:lineRule="atLeast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lastRenderedPageBreak/>
              <w:t>Права и обязанности участников образовательных отношени</w:t>
            </w:r>
            <w:r>
              <w:rPr>
                <w:rStyle w:val="a6"/>
                <w:rFonts w:eastAsia="Times New Roman"/>
                <w:b/>
                <w:bCs/>
              </w:rPr>
              <w:t>й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2" w:anchor="/document/118/29562/" w:tooltip="" w:history="1">
              <w:r>
                <w:rPr>
                  <w:rStyle w:val="a4"/>
                </w:rPr>
                <w:t>Положение о совете обучающихся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hyperlink r:id="rId33" w:anchor="/document/118/29561/" w:tooltip="" w:history="1">
              <w:r>
                <w:rPr>
                  <w:rStyle w:val="a4"/>
                </w:rPr>
                <w:t>Положение о совете родителей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протоколы создания совето</w:t>
            </w:r>
            <w:r>
              <w:t>в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4" w:anchor="/document/99/902389617/ZAP2KCK3OM/" w:tooltip="" w:history="1">
              <w:r>
                <w:rPr>
                  <w:rStyle w:val="a4"/>
                </w:rPr>
                <w:t>Пункт 17</w:t>
              </w:r>
            </w:hyperlink>
            <w:r>
              <w:t xml:space="preserve"> части 1 статьи 34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Документы, утверждающие положения о конкурсах, олимпиадах, выставках, смотрах, физкультурных мероприятиях, спортивных мероприятиях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5" w:anchor="/document/99/902389617/ZAP2A8A3IC/" w:tooltip="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..." w:history="1">
              <w:r>
                <w:rPr>
                  <w:rStyle w:val="a4"/>
                </w:rPr>
                <w:t>Пункт 22</w:t>
              </w:r>
            </w:hyperlink>
            <w:r>
              <w:t xml:space="preserve"> части 1 статьи 34,</w:t>
            </w:r>
            <w:r>
              <w:t xml:space="preserve"> </w:t>
            </w:r>
            <w:hyperlink r:id="rId36" w:anchor="/document/99/902389617/XA00MB42MR/" w:tooltip="" w:history="1">
              <w:r>
                <w:rPr>
                  <w:rStyle w:val="a4"/>
                </w:rPr>
                <w:t>пункт 1</w:t>
              </w:r>
            </w:hyperlink>
            <w:r>
              <w:t xml:space="preserve"> части 6 статьи 28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7" w:anchor="/document/118/30687/" w:tooltip="" w:history="1">
              <w:r>
                <w:rPr>
                  <w:rStyle w:val="a4"/>
                </w:rPr>
                <w:t>Положение о поощрении обучающихся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8" w:anchor="/document/99/902389617/ZAP2DSO3JF/" w:tooltip="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.." w:history="1">
              <w:r>
                <w:rPr>
                  <w:rStyle w:val="a4"/>
                </w:rPr>
                <w:t>Пункт 26</w:t>
              </w:r>
            </w:hyperlink>
            <w:r>
              <w:t xml:space="preserve"> части 1 статьи 34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Локальные нормативные акты и другие материалы по формированию и движению контингента обучающихся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39" w:anchor="/document/99/902389617/XA00M862N0/" w:tooltip="" w:history="1">
              <w:r>
                <w:rPr>
                  <w:rStyle w:val="a4"/>
                </w:rPr>
                <w:t>Пункт 7</w:t>
              </w:r>
            </w:hyperlink>
            <w:r>
              <w:t xml:space="preserve"> части 1 статьи 34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  <w:trHeight w:val="2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spacing w:line="27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 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spacing w:line="27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Локальные нормативные акты, устанавливающие порядок пользования лечебно-оздоровительной инфраструктурой, объектами культуры и объектами спорта организации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27" w:lineRule="atLeast"/>
            </w:pPr>
            <w:hyperlink r:id="rId40" w:anchor="/document/99/902389617/XA00MBG2NH/" w:tooltip="" w:history="1">
              <w:r>
                <w:rPr>
                  <w:rStyle w:val="a4"/>
                </w:rPr>
                <w:t>Пункт 21</w:t>
              </w:r>
            </w:hyperlink>
            <w:r>
              <w:t xml:space="preserve"> части </w:t>
            </w:r>
            <w:r>
              <w:t>1 статьи 34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27" w:lineRule="atLeast"/>
            </w:pPr>
            <w:r>
              <w:t> </w:t>
            </w:r>
          </w:p>
        </w:tc>
      </w:tr>
      <w:tr w:rsidR="00000000">
        <w:trPr>
          <w:divId w:val="445661394"/>
          <w:trHeight w:val="1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spacing w:line="1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 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2" w:lineRule="atLeast"/>
            </w:pPr>
            <w:hyperlink r:id="rId41" w:anchor="/document/118/30697/" w:tooltip="" w:history="1">
              <w:r>
                <w:rPr>
                  <w:rStyle w:val="a4"/>
                </w:rPr>
                <w:t>Порядок посещения мероприятий, не предусмотренных учебным планом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2" w:lineRule="atLeast"/>
            </w:pPr>
            <w:hyperlink r:id="rId42" w:anchor="/document/99/902389617/XA00M322MF/" w:tooltip="" w:history="1">
              <w:r>
                <w:rPr>
                  <w:rStyle w:val="a4"/>
                </w:rPr>
                <w:t>Часть 4</w:t>
              </w:r>
            </w:hyperlink>
            <w:r>
              <w:t xml:space="preserve"> статьи 34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2" w:lineRule="atLeast"/>
            </w:pPr>
            <w:r>
              <w:t> </w:t>
            </w:r>
          </w:p>
        </w:tc>
      </w:tr>
      <w:tr w:rsidR="00000000">
        <w:trPr>
          <w:divId w:val="445661394"/>
          <w:trHeight w:val="1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 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5" w:lineRule="atLeast"/>
            </w:pPr>
            <w:r>
              <w:t>Локальный нормативный акт,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ФГОС </w:t>
            </w:r>
            <w:r>
              <w:t>и (или) получающими платные образовательные услуги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5" w:lineRule="atLeast"/>
            </w:pPr>
            <w:hyperlink r:id="rId43" w:anchor="/document/99/902389617/XA00M3I2MH/" w:tooltip="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.." w:history="1">
              <w:r>
                <w:rPr>
                  <w:rStyle w:val="a4"/>
                </w:rPr>
                <w:t>Часть 3</w:t>
              </w:r>
            </w:hyperlink>
            <w:r>
              <w:t xml:space="preserve"> статьи 35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5" w:lineRule="atLeast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 xml:space="preserve">Положение о структурном подразделении «Пищеблок» или договор с комбинатом </w:t>
            </w:r>
            <w:r>
              <w:lastRenderedPageBreak/>
              <w:t>питания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44" w:anchor="/document/99/902389617/ZAP28743HI/" w:tooltip="1. Организация питания обучающихся возлагается на организации, осуществляющие образовательную деятельность." w:history="1">
              <w:r>
                <w:rPr>
                  <w:rStyle w:val="a4"/>
                </w:rPr>
                <w:t>Часть 1</w:t>
              </w:r>
            </w:hyperlink>
            <w:r>
              <w:t xml:space="preserve"> статьи 37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 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45" w:anchor="/document/118/30689/" w:tooltip="" w:history="1">
              <w:r>
                <w:rPr>
                  <w:rStyle w:val="a4"/>
                </w:rPr>
                <w:t>Требования к одежде и внешнему виду обучающихся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46" w:anchor="/document/99/902389617/XA00M942NB/" w:tooltip="" w:history="1">
              <w:r>
                <w:rPr>
                  <w:rStyle w:val="a4"/>
                </w:rPr>
                <w:t>Часть 1</w:t>
              </w:r>
            </w:hyperlink>
            <w:r>
              <w:t xml:space="preserve"> статьи 38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Документы, материалы, подтверждающие</w:t>
            </w:r>
            <w:r>
              <w:t>:</w:t>
            </w:r>
          </w:p>
          <w:p w:rsidR="00000000" w:rsidRDefault="0053172B">
            <w:pPr>
              <w:pStyle w:val="a3"/>
            </w:pPr>
            <w:r>
              <w:t>– осуществление текущего контроля за состоянием здоровья обучающихся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 проведение санитарно-гигиенических, профилактических и оздоровительных мероприятий, обучение и воспитание в сфере охраны здоровья граждан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 соблюдение государственных санитарно-эпидем</w:t>
            </w:r>
            <w:r>
              <w:t>иологических правил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</w:t>
            </w:r>
            <w:hyperlink r:id="rId47" w:anchor="/document/16/38073/" w:tooltip="" w:history="1">
              <w:r>
                <w:rPr>
                  <w:rStyle w:val="a4"/>
                </w:rPr>
                <w:t xml:space="preserve"> проведение расследований и учета несчастных случаев с обучающимися во время пребывания в школе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48" w:anchor="/document/99/902389617/XA00M8E2N6/" w:tooltip="" w:history="1">
              <w:r>
                <w:rPr>
                  <w:rStyle w:val="a4"/>
                </w:rPr>
                <w:t>Часть 4</w:t>
              </w:r>
            </w:hyperlink>
            <w:r>
              <w:t xml:space="preserve"> статьи 41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</w:t>
            </w:r>
            <w:r>
              <w:t> </w:t>
            </w:r>
            <w:hyperlink r:id="rId49" w:anchor="/document/118/30688/" w:tooltip="" w:history="1">
              <w:r>
                <w:rPr>
                  <w:rStyle w:val="a4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  <w:r>
              <w:t>;</w:t>
            </w:r>
          </w:p>
          <w:p w:rsidR="00000000" w:rsidRDefault="0053172B">
            <w:pPr>
              <w:pStyle w:val="a3"/>
            </w:pPr>
            <w:r>
              <w:t>– протоколы заседаний к</w:t>
            </w:r>
            <w:r>
              <w:t>омиссии, решения комисси</w:t>
            </w:r>
            <w:r>
              <w:t>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50" w:anchor="/document/99/902389617/XA00M3Q2MN/" w:tooltip="" w:history="1">
              <w:r>
                <w:rPr>
                  <w:rStyle w:val="a4"/>
                </w:rPr>
                <w:t>Часть 2</w:t>
              </w:r>
            </w:hyperlink>
            <w:r>
              <w:t xml:space="preserve"> статьи 45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  <w:trHeight w:val="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spacing w:line="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 12.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" w:lineRule="atLeast"/>
            </w:pPr>
            <w:r>
              <w:t>Локальный нормативный акт, устанавливающий порядок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</w:t>
            </w:r>
            <w:r>
              <w:t xml:space="preserve">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</w:t>
            </w:r>
            <w:r>
              <w:lastRenderedPageBreak/>
              <w:t>образовательную деятельность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" w:lineRule="atLeast"/>
            </w:pPr>
            <w:hyperlink r:id="rId51" w:anchor="/document/99/902389617/ZAP1UR83CF/" w:tooltip="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..." w:history="1">
              <w:r>
                <w:rPr>
                  <w:rStyle w:val="a4"/>
                </w:rPr>
                <w:t>Пункт 7</w:t>
              </w:r>
            </w:hyperlink>
            <w:r>
              <w:t xml:space="preserve"> части 3 статьи 47 Закона № 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1" w:lineRule="atLeast"/>
            </w:pPr>
            <w:r>
              <w:t> </w:t>
            </w:r>
          </w:p>
        </w:tc>
      </w:tr>
      <w:tr w:rsidR="00000000">
        <w:trPr>
          <w:divId w:val="445661394"/>
          <w:trHeight w:val="4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spacing w:line="47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 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– приказы о проведении аттестации педагогических работников</w:t>
            </w:r>
            <w:r>
              <w:t>;</w:t>
            </w:r>
          </w:p>
          <w:p w:rsidR="00000000" w:rsidRDefault="0053172B">
            <w:pPr>
              <w:pStyle w:val="a3"/>
            </w:pPr>
            <w:r>
              <w:t>– протоколы заседания аттестационной комиссии</w:t>
            </w:r>
            <w:r>
              <w:t>;</w:t>
            </w:r>
          </w:p>
          <w:p w:rsidR="00000000" w:rsidRDefault="0053172B">
            <w:pPr>
              <w:pStyle w:val="a3"/>
              <w:spacing w:line="47" w:lineRule="atLeast"/>
            </w:pPr>
            <w:r>
              <w:t>– трудовые договоры</w:t>
            </w:r>
            <w:r>
              <w:t>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52" w:anchor="/document/99/902389617/XA00ROC2P3/" w:tooltip="" w:history="1">
              <w:r>
                <w:rPr>
                  <w:rStyle w:val="a4"/>
                </w:rPr>
                <w:t>Часть 2</w:t>
              </w:r>
            </w:hyperlink>
            <w:r>
              <w:t xml:space="preserve"> статьи 49 Закона № 273-ФЗ</w:t>
            </w:r>
            <w:r>
              <w:t>;</w:t>
            </w:r>
          </w:p>
          <w:p w:rsidR="00000000" w:rsidRDefault="0053172B">
            <w:pPr>
              <w:pStyle w:val="a3"/>
              <w:spacing w:line="47" w:lineRule="atLeast"/>
            </w:pPr>
            <w:r>
              <w:t>пункты</w:t>
            </w:r>
            <w:r>
              <w:t xml:space="preserve"> </w:t>
            </w:r>
            <w:hyperlink r:id="rId53" w:anchor="/document/99/499089779/ZAP209G3E3/" w:tooltip="" w:history="1">
              <w:r>
                <w:rPr>
                  <w:rStyle w:val="a4"/>
                </w:rPr>
                <w:t>6</w:t>
              </w:r>
            </w:hyperlink>
            <w:r>
              <w:t>,</w:t>
            </w:r>
            <w:r>
              <w:t xml:space="preserve"> </w:t>
            </w:r>
            <w:hyperlink r:id="rId54" w:anchor="/document/99/499089779/XA00M7G2MM/" w:tooltip="" w:history="1">
              <w:r>
                <w:rPr>
                  <w:rStyle w:val="a4"/>
                </w:rPr>
                <w:t>8</w:t>
              </w:r>
            </w:hyperlink>
            <w:r>
              <w:t xml:space="preserve"> и</w:t>
            </w:r>
            <w:r>
              <w:t xml:space="preserve"> </w:t>
            </w:r>
            <w:hyperlink r:id="rId55" w:anchor="/document/99/499089779/XA00M8G2MQ/" w:tooltip="" w:history="1">
              <w:r>
                <w:rPr>
                  <w:rStyle w:val="a4"/>
                </w:rPr>
                <w:t>19</w:t>
              </w:r>
            </w:hyperlink>
            <w:r>
              <w:t xml:space="preserve"> Порядка, утв</w:t>
            </w:r>
            <w:r>
              <w:t>.</w:t>
            </w:r>
            <w:hyperlink r:id="rId56" w:anchor="/document/99/499089779/" w:tooltip="" w:history="1">
              <w:r>
                <w:rPr>
                  <w:rStyle w:val="a4"/>
                </w:rPr>
                <w:t>приказом Минобрнауки от 07.04.201</w:t>
              </w:r>
              <w:r>
                <w:rPr>
                  <w:rStyle w:val="a4"/>
                </w:rPr>
                <w:t>4 № 276</w:t>
              </w:r>
            </w:hyperlink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47" w:lineRule="atLeast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8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Деятельность школ</w:t>
            </w:r>
            <w:r>
              <w:rPr>
                <w:rStyle w:val="a6"/>
                <w:rFonts w:eastAsia="Times New Roman"/>
                <w:b/>
                <w:bCs/>
              </w:rPr>
              <w:t>ы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57" w:anchor="/document/118/29525/" w:tooltip="" w:history="1">
              <w:r>
                <w:rPr>
                  <w:rStyle w:val="a4"/>
                </w:rPr>
                <w:t>Устав</w:t>
              </w:r>
            </w:hyperlink>
            <w:r>
              <w:t>,  изменения и дополнения в устав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58" w:anchor="/document/99/902389617/" w:tooltip="" w:history="1">
              <w:r>
                <w:rPr>
                  <w:rStyle w:val="a4"/>
                </w:rPr>
                <w:t>Закон № 273-ФЗ</w:t>
              </w:r>
            </w:hyperlink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Свидетельство о постановке на учёт в налоговом органе в качестве юридического лица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Лицензия на осуществление образовательной деятельности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Ведомство запросит в рамках межведомственного взаимодействия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59" w:anchor="/document/118/30716/" w:tooltip="" w:history="1">
              <w:r>
                <w:rPr>
                  <w:rStyle w:val="a4"/>
                </w:rPr>
                <w:t>Свидетельство о государственной аккредитации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Ведомство запросит в рамках межведомственного взаимодействия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Правоустанавливающие документы на здание и земельный участок, например, свидетельства о госрегистрации права собственности или оперативного управления либо выписка из ЕГРП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Санитарно-эпидемиологическое заключение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В заключении должны быть указаны все осуществляемые виды деятельност</w:t>
            </w:r>
            <w:r>
              <w:t>и</w:t>
            </w:r>
          </w:p>
          <w:p w:rsidR="00000000" w:rsidRDefault="0053172B">
            <w:pPr>
              <w:pStyle w:val="a3"/>
            </w:pPr>
            <w:r>
              <w:t>Ведомство запросит в рамках межведомственного взаимодействи</w:t>
            </w:r>
            <w:r>
              <w:t>я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Заключение о соответствии объекта защиты обязательным требованиям пожарной безопасности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Ведомство запросит в рамках межведомственного взаимодействия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 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Положения о филиалах (при наличии)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Часть 2 статьи 27 Закона № 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Заключение о соответствии объекта защиты обязательным требованиям пожарной безопасности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Ведомство запросит в рамках межведомственного взаимодействия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Документы и материалы, размещенные на сайте школы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hyperlink r:id="rId60" w:anchor="/document/99/902389617/XA00M6G2MC/" w:tooltip="" w:history="1">
              <w:r>
                <w:rPr>
                  <w:rStyle w:val="a4"/>
                  <w:rFonts w:eastAsia="Times New Roman"/>
                </w:rPr>
                <w:t>Часть 1</w:t>
              </w:r>
            </w:hyperlink>
            <w:r>
              <w:rPr>
                <w:rFonts w:eastAsia="Times New Roman"/>
              </w:rPr>
              <w:t xml:space="preserve"> статьи 29 Закона № 273-ФЗ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12.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61" w:anchor="/document/118/58372/" w:tooltip="" w:history="1">
              <w:r>
                <w:rPr>
                  <w:rStyle w:val="a4"/>
                </w:rPr>
                <w:t>Отчет о самообследовании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Пункты</w:t>
            </w:r>
            <w:r>
              <w:t xml:space="preserve"> </w:t>
            </w:r>
            <w:hyperlink r:id="rId62" w:anchor="/document/99/499028374/XA00M2O2MP/" w:tooltip="" w:history="1">
              <w:r>
                <w:rPr>
                  <w:rStyle w:val="a4"/>
                </w:rPr>
                <w:t>3</w:t>
              </w:r>
            </w:hyperlink>
            <w:r>
              <w:t>,</w:t>
            </w:r>
            <w:r>
              <w:t xml:space="preserve"> </w:t>
            </w:r>
            <w:hyperlink r:id="rId63" w:anchor="/document/99/499028374/XA00M2U2M0/" w:tooltip="" w:history="1">
              <w:r>
                <w:rPr>
                  <w:rStyle w:val="a4"/>
                </w:rPr>
                <w:t>5</w:t>
              </w:r>
            </w:hyperlink>
            <w:r>
              <w:t>,</w:t>
            </w:r>
            <w:r>
              <w:t xml:space="preserve"> </w:t>
            </w:r>
            <w:hyperlink r:id="rId64" w:anchor="/document/99/499028374/XA00M5Q2MD/" w:tooltip="" w:history="1">
              <w:r>
                <w:rPr>
                  <w:rStyle w:val="a4"/>
                </w:rPr>
                <w:t>7</w:t>
              </w:r>
            </w:hyperlink>
            <w:r>
              <w:t>,</w:t>
            </w:r>
            <w:r>
              <w:t xml:space="preserve"> </w:t>
            </w:r>
            <w:hyperlink r:id="rId65" w:anchor="/document/99/499028374/XA00M6C2MG/" w:tooltip="" w:history="1">
              <w:r>
                <w:rPr>
                  <w:rStyle w:val="a4"/>
                </w:rPr>
                <w:t>8</w:t>
              </w:r>
            </w:hyperlink>
            <w:r>
              <w:t xml:space="preserve"> Порядка, утв.</w:t>
            </w:r>
            <w:r>
              <w:t> </w:t>
            </w:r>
            <w:hyperlink r:id="rId66" w:anchor="/document/99/499028374/" w:tooltip="" w:history="1">
              <w:r>
                <w:rPr>
                  <w:rStyle w:val="a4"/>
                </w:rPr>
                <w:t>приказом Минобрнауки от 14.06.2013 № 462</w:t>
              </w:r>
            </w:hyperlink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67" w:anchor="/document/118/48386/" w:tooltip="" w:history="1">
              <w:r>
                <w:rPr>
                  <w:rStyle w:val="a4"/>
                </w:rPr>
                <w:t>Паспорт доступности</w:t>
              </w:r>
            </w:hyperlink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68" w:anchor="/document/99/420320115/" w:tooltip="" w:history="1">
              <w:r>
                <w:rPr>
                  <w:rStyle w:val="a4"/>
                </w:rPr>
                <w:t>Приказ Минобрнауки от 09.11.2015 № 1309</w:t>
              </w:r>
            </w:hyperlink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8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Платные образовательные услуг</w:t>
            </w:r>
            <w:r>
              <w:rPr>
                <w:rStyle w:val="a6"/>
                <w:rFonts w:eastAsia="Times New Roman"/>
                <w:b/>
                <w:bCs/>
              </w:rPr>
              <w:t>и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Приказы (распоряжения) об утверждении стоимости обучения по каждой образовательной програм</w:t>
            </w:r>
            <w:r>
              <w:rPr>
                <w:rFonts w:eastAsia="Times New Roman"/>
              </w:rPr>
              <w:t>ме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69" w:anchor="/document/99/902389617/ZAP211O3DT/" w:tooltip="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..." w:history="1">
              <w:r>
                <w:rPr>
                  <w:rStyle w:val="a4"/>
                </w:rPr>
                <w:t>Часть 1</w:t>
              </w:r>
            </w:hyperlink>
            <w:r>
              <w:t xml:space="preserve"> статьи 101 Закона 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  <w:trHeight w:val="29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29" w:lineRule="atLeast"/>
            </w:pPr>
            <w:r>
              <w:t>2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29" w:lineRule="atLeast"/>
            </w:pPr>
            <w:r>
              <w:t>Договоры об оказании платных образовательных услуг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29" w:lineRule="atLeast"/>
            </w:pPr>
            <w:hyperlink r:id="rId70" w:anchor="/document/99/902389617/XA00RN02OP/" w:tooltip="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.." w:history="1">
              <w:r>
                <w:rPr>
                  <w:rStyle w:val="a4"/>
                </w:rPr>
                <w:t>Часть 3</w:t>
              </w:r>
            </w:hyperlink>
            <w:r>
              <w:t xml:space="preserve"> статьи 54 Закона 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  <w:spacing w:line="29" w:lineRule="atLeast"/>
            </w:pPr>
            <w:r>
              <w:t xml:space="preserve">Договор должен содержать сведения, которые указаны в </w:t>
            </w:r>
            <w:r>
              <w:t>п</w:t>
            </w:r>
            <w:hyperlink r:id="rId71" w:anchor="/document/99/499039147/XA00MA62N9/" w:tooltip="" w:history="1">
              <w:r>
                <w:rPr>
                  <w:rStyle w:val="a4"/>
                </w:rPr>
                <w:t>унктом 12</w:t>
              </w:r>
            </w:hyperlink>
            <w:r>
              <w:t xml:space="preserve"> Правил, утв.</w:t>
            </w:r>
            <w:r>
              <w:t xml:space="preserve"> </w:t>
            </w:r>
            <w:hyperlink r:id="rId72" w:anchor="/document/99/499039147/" w:tooltip="" w:history="1">
              <w:r>
                <w:rPr>
                  <w:rStyle w:val="a4"/>
                </w:rPr>
                <w:t>постановлением Правительства от 15.08.2013 № 706</w:t>
              </w:r>
            </w:hyperlink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3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73" w:anchor="/document/118/29603/" w:tooltip="" w:history="1">
              <w:r>
                <w:rPr>
                  <w:rStyle w:val="a4"/>
                </w:rPr>
                <w:t>Положение об основаниях и порядке снижения стоимости платных образовательных услуг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74" w:anchor="/document/99/902389617/XA00RO42OV/" w:tooltip="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..." w:history="1">
              <w:r>
                <w:rPr>
                  <w:rStyle w:val="a4"/>
                </w:rPr>
                <w:t>Часть 5</w:t>
              </w:r>
            </w:hyperlink>
            <w:r>
              <w:t xml:space="preserve"> статьи 54 Закона № 273-ФЗ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  <w:tr w:rsidR="00000000">
        <w:trPr>
          <w:divId w:val="44566139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hyperlink r:id="rId75" w:anchor="/document/118/29605/" w:tooltip="" w:history="1">
              <w:r>
                <w:rPr>
                  <w:rStyle w:val="a4"/>
                </w:rPr>
                <w:t>Положение об оказании платных образовательных услуг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Правила, утв.</w:t>
            </w:r>
            <w:r>
              <w:t> </w:t>
            </w:r>
            <w:hyperlink r:id="rId76" w:anchor="/document/99/499039147/" w:tooltip="" w:history="1">
              <w:r>
                <w:rPr>
                  <w:rStyle w:val="a4"/>
                </w:rPr>
                <w:t>постановлением Правительства от 15.08.2013 № 706</w:t>
              </w:r>
            </w:hyperlink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72B">
            <w:pPr>
              <w:pStyle w:val="a3"/>
            </w:pPr>
            <w:r>
              <w:t> </w:t>
            </w:r>
          </w:p>
        </w:tc>
      </w:tr>
    </w:tbl>
    <w:p w:rsidR="0053172B" w:rsidRDefault="0053172B">
      <w:pPr>
        <w:divId w:val="20961261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21.12.2020</w:t>
      </w:r>
    </w:p>
    <w:sectPr w:rsidR="0053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B6758"/>
    <w:rsid w:val="0053172B"/>
    <w:rsid w:val="00D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">
    <w:name w:val="do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">
    <w:name w:val="do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0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4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61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 Каримович</dc:creator>
  <cp:lastModifiedBy>Саид Каримович</cp:lastModifiedBy>
  <cp:revision>2</cp:revision>
  <dcterms:created xsi:type="dcterms:W3CDTF">2020-12-21T14:59:00Z</dcterms:created>
  <dcterms:modified xsi:type="dcterms:W3CDTF">2020-12-21T14:59:00Z</dcterms:modified>
</cp:coreProperties>
</file>