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5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Иванова            И.И.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01.12.2020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сетевом взаимодействии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Центр образования № 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сетевом взаимодействии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 (далее – Положение) определяет особенности реализации образовательных программ в сетевой форме 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организация),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Положение разработано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Порядком организации и осуществления образовательной деятельности при сетевой форме реализации образовательных программ, утвержденным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Минобрнауки, Минпросвещения от 05.08.2020 № 882/391</w:t>
      </w:r>
      <w:r>
        <w:rPr>
          <w:rFonts w:hAnsi="Times New Roman" w:cs="Times New Roman"/>
          <w:color w:val="000000"/>
          <w:sz w:val="24"/>
          <w:szCs w:val="24"/>
        </w:rPr>
        <w:t xml:space="preserve">, с учетом </w:t>
      </w:r>
      <w:r>
        <w:rPr>
          <w:rFonts w:hAnsi="Times New Roman" w:cs="Times New Roman"/>
          <w:color w:val="000000"/>
          <w:sz w:val="24"/>
          <w:szCs w:val="24"/>
        </w:rPr>
        <w:t>Методических 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для субъектов РФ по вопросам реализации основных и дополнительных общеобразовательных программ в сетевой форме, утвержденных Минпросвещения от 28.06.2019 № МР-81/02вн.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– сетевая образовательная программа),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 (далее – организации-участники).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 реализации сетевых образовательных программ наряду с организациями, осуществляющими образовательную деятельность (далее –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(далее – организация, обладающая ресурсами).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 и задачи сетевого взаимодействи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 реализации сетевого взаимодействия – повышение качества и доступности образования за счет интеграции и использования ресурсов других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Основные задачи сетевого взаимодействия: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расширение спектра образовательных услуг;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эффективное использование ресурсов организаций, реализующих образовательные программы;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расширение доступа обучающихся к образовательным ресурсам организаций-участников;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новых подходов к организационному построению образовательного процесса в образовательных и иных организациях сети;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актуальных компетенций педагогических работников за счет изучения и использования опыта ведущих организаций по профилю деятельности.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Особенности реализации сетевого взаимодействия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Порядок организации и осуществления образовательной деятельности при сетевой форме реализации образовательных программ устанавливается совместным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и Минпросвещения от 05.08.2020 № 882/391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Сетевая образовательная программа для уровней дошкольного, а также начального общего, основного общего 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 стандартов.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Реализация сетевой образовательной программы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Информирование о программах, которые могут быть реализованы в сетевой форме, осуществляется образовательной организацией с использованием: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официального сайта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объявлений, размещенных на информационных стендах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личных собеседований с обучающимися;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иными доступными способами.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Реализация сетевых образовательных программ осуществляется на основании договоров о сетевой форме реализации образовательной программы, заключаемых между образовательной организацией и другими организациями по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и Минпросвещения от 05.08.2020 № 882/391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Образовательная организация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В образовательной организации сетевую образовательную программу утверждает </w:t>
      </w:r>
      <w:r>
        <w:rPr>
          <w:rFonts w:hAnsi="Times New Roman" w:cs="Times New Roman"/>
          <w:color w:val="000000"/>
          <w:sz w:val="24"/>
          <w:szCs w:val="24"/>
        </w:rPr>
        <w:t>директор после ее рассмотрения педагогическим советом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 учебном плане сетевой образовательной программы указываются образовательные организации-участники, ответственные за конкретные части сетевой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При приеме на обучение по сетевой образовательной программе обучающийся зачисляется 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Зачисление обучающихся в организацию, обладающую ресурсами, не производится.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Если образовательная организация выступает в качестве базовой организации, то перевод в образовательную организацию-участника осуществляется </w:t>
      </w:r>
      <w:r>
        <w:rPr>
          <w:rFonts w:hAnsi="Times New Roman" w:cs="Times New Roman"/>
          <w:color w:val="000000"/>
          <w:sz w:val="24"/>
          <w:szCs w:val="24"/>
        </w:rPr>
        <w:t>приказом директора о переводе обучающихся в рамках сетевого взаимодействия</w:t>
      </w:r>
      <w:r>
        <w:rPr>
          <w:rFonts w:hAnsi="Times New Roman" w:cs="Times New Roman"/>
          <w:color w:val="000000"/>
          <w:sz w:val="24"/>
          <w:szCs w:val="24"/>
        </w:rPr>
        <w:t>. Оформление таких обучающихся в образовательной организации-участнике осуществляется в порядке, определяемом данной организацией.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Образовательная организация выдает обучающимся документы об обучении по сетевой образовательной программе в порядке, определенном локальными нормативными актами образовательной организации, если это предусмотрено договором о сетевой форме реализации образовательной программы.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Организационное обеспечение сетевого взаимодействия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Ответственный работник образовательной организации за организацию и обеспечение сетевого взаимодействия определяется </w:t>
      </w:r>
      <w:r>
        <w:rPr>
          <w:rFonts w:hAnsi="Times New Roman" w:cs="Times New Roman"/>
          <w:color w:val="000000"/>
          <w:sz w:val="24"/>
          <w:szCs w:val="24"/>
        </w:rPr>
        <w:t>директором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 сферу ведения ответственного за организацию и обеспечение сетевого взаимодействия входят следующие вопросы: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механизма сетевого взаимодействия, в том числе обеспечение подготовки для утверждения сетевой образовательной программы, отдельных ее компонентов или определение порядка использования материально-технической базы и ресурсов образовательной организации, – в зависимости от условий договора о сетевой форме реализации образовательных программ;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к заключению договора о сетевой форме реализации образовательной программы;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обучающихся об образовательных программах, которые могут быть реализованы в сетевой форме;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выполнения условий заключенного договора о сетевой форме реализации образовательной программы в части, касающейся обязанностей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состоянием организационно-технического обеспечения реализации сетевой образовательной программы;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финансового обеспечения реализации сетевой образовательной программы;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реализации сетевой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В случае необходимости образовательная организация вносит соответствующие изменений в устав, структуру, локальные нормативные акты и другие документы образовательной организации в целях создания необходимых условий для реализации сетевой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реализации образовательной программы подлежит изменению или расторжению, а реализация оставшихся частей сетевой образовательной программы осуществляется образовательной организацией, если она выступает в качестве базовой организации, без использования сетевой формы. В таком случае в сетевую образовательную программу вносятся соответствующие изменений в общем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наличии обучающихся, не завершивших освоение сетевой образовательной программы в установленный срок, по истечении срока договора о сетевой форме указанный договор может быть продлен 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 форме.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Статус обучающихся при реализации сетевой образовательной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Права, обязанности и ответственность обучающихся по сетевым 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договора о сетевой форме реализации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Зачисление на обучение в образовательную организацию в качестве базовой организации в рамках сетевой формы образования происходит в соответствии с правилами приема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Оформление обучающихся в образовательной организации, выступающей в качестве образовательной организации-участника, переведенных из базовой организации осуществляется </w:t>
      </w:r>
      <w:r>
        <w:rPr>
          <w:rFonts w:hAnsi="Times New Roman" w:cs="Times New Roman"/>
          <w:color w:val="000000"/>
          <w:sz w:val="24"/>
          <w:szCs w:val="24"/>
        </w:rPr>
        <w:t>приказом директора о зачислении обучающихся в порядке сетевого взаимодействия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Использование обучающимися учебной литературы, пособий и иных учебных материалов образовательной организации осуществляется в порядке, установленном локальными нормативными актами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Порядок и режим использования обучающимися учебной литературы, пособий и иных учебных материалов, а также материально-технического оборудования при освоении части сетевой образовательной программы, реализуемой другой образовательной организацией, осуществляется в порядке, предусмотренном договором о сетевой форме реализации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Обучающиеся проходят промежуточную аттестацию по сетевой образовательной программе в образовательной организации в порядке, установленном образовательной организацией и сетевой образовательной программой.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При освоении обучающимися части сетевой образовательной программы, реализуемой образовательной организацией-участником, текущий контроль успеваемости и промежуточную аттестацию проводит образовательная организация-участник в порядке, установленном сетевой образовательной программой и 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 порядке, </w:t>
      </w:r>
      <w:r>
        <w:rPr>
          <w:rFonts w:hAnsi="Times New Roman" w:cs="Times New Roman"/>
          <w:color w:val="000000"/>
          <w:sz w:val="24"/>
          <w:szCs w:val="24"/>
        </w:rPr>
        <w:t>определенном договором о сетевой форме реализации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Обучающиеся проходят итоговую (государственную итоговую) аттестацию по сетевой образовательной программе в образовательной организации, в случае если она выступает в качестве базовой организации, в порядке, определенном законодательством РФ и локальными нормативными актами образовательной организации. Участие образовательной организации-участника в проведении итоговой (государственной итоговой) аттестации определяется договором о сетевой форме реализации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 По решению организации, с которой образовательная организация заключила договор о 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 порядке, определяемом указанной организацией. Установление указанных мер поддержки не является основанием для отмены либо приостановления мер поддержки, предоставляемых образовательной организацией.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Финансовые условия реализации сетевой образовательной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Финансовое обеспечение реализации сетевой образовательной программы определяется договором о сетевой форме реализации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Финансирование сетевого взаимодействия может осуществляться за счет: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 субсидии на финансовое обеспечение выполнения государственного (муниципального)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средств, полученных от приносящей доход деятельности, предусмотренной уставом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средств, получаемых от государственных и частных фондов, в том числе международных;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добровольных пожертвований и целевых взносов физических и юридических лиц (в том числе иностранных);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иных поступлений в соответствии с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Для определения необходимого финансового обеспечения реализации совместной образовательной программы в рамках сетевого взаимодействия образовательная организация может применять метод нормативно-подушевого финансирования. В соответствии с таким методом определяются затраты на одного обучающегося и (или) на иную единицу 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 может быть больше стоимости данной услуги при реализации сходной образовательной программы в образовательной организации без применения сетевой 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b15663d63e4c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