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left="740" w:right="7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</w:t>
      </w:r>
      <w:r>
        <w:rPr>
          <w:rFonts w:hAnsi="Times New Roman" w:cs="Times New Roman"/>
          <w:color w:val="000000"/>
          <w:sz w:val="24"/>
          <w:szCs w:val="24"/>
        </w:rPr>
        <w:t>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ind w:left="740" w:right="7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0"/>
        <w:gridCol w:w="180"/>
        <w:gridCol w:w="1440"/>
        <w:gridCol w:w="1440"/>
        <w:gridCol w:w="3360"/>
      </w:tblGrid>
      <w:tr>
        <w:trPr>
          <w:trHeight w:val="0"/>
        </w:trPr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образования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администрации города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Энска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Краснова     А.В. Краснова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11.01.2021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25.12.2020 № 8)</w:t>
            </w: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развития </w:t>
      </w:r>
      <w:r>
        <w:rPr>
          <w:rFonts w:hAnsi="Times New Roman" w:cs="Times New Roman"/>
          <w:color w:val="000000"/>
          <w:sz w:val="24"/>
          <w:szCs w:val="24"/>
        </w:rPr>
        <w:t xml:space="preserve">МБОУ Школа №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город </w:t>
      </w:r>
      <w:r>
        <w:rPr>
          <w:rFonts w:hAnsi="Times New Roman" w:cs="Times New Roman"/>
          <w:color w:val="000000"/>
          <w:sz w:val="24"/>
          <w:szCs w:val="24"/>
        </w:rPr>
        <w:t>Энск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740" w:right="7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Паспорт программы развития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8640"/>
      </w:tblGrid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Программа развития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 разработке программы при необходимости привлекаются общественные, научные и иные организации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Иванович, директор МБОУ Школа № 1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Костюкова Виктория Васильевна, заместитель директора МБОУ Школы № 1 по УВР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Нормативно-правовая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методическая база для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разработки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«Об образовании в Российской Федерации» от 29.12.2012 № 273-ФЗ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Паспорт приоритетного проекта «Современная цифровая образовательная среда в Российской Федерации».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Федеральный проект «Цифровая образовательная среда» (п. 4.4 паспорта национального проекта «Образование», утв. президиумом Совета при Президенте РФ по стратегическому развитию и национальным проектам, протокол от 24.12.2018 № 16).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Распоряжение Минпросвещения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"Образование"»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общенациональной системы выявления и развития молодых талантов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утвержденная Президентом РФ 03.04.2012 № Пр-827.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Стратегии развития информационного общества в Российской Федерации на 2017 - 2030 годы,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указом Президента РФ от 09.05.2017 № 203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Концепция развития математического образования в Российской Федерации, 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 от 24.12.2013 № 2506-р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Концепция развития дополнительного образования детей в РФ, 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04.09.2014 № 1726-р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Основы государственной молодежной политики до 2025 года, утвержденные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29.11.2014 № 2403-р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Стратегия развития воспитания в РФ на период до 2025 года, утвержденная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 Правительства РФ от 29.05.2015 № 996-р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  Федеральные государственные образовательные стандарты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Государственная программа развития образования в городе Энске на 2015–2030 годы, утвержденная постановлением администрации города Энска 14.09.2014 № 21-о.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года (с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год)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этапы реализации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программы 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этап 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программы 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устойчивой мотивации учащихся к повышению своего уровня подготовки через урочную и внеурочную деятельность;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сетевого взаимодействия;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активизация системы общественно-гражданского участия в управлении школой;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единого образовательного пространства «Школа 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– общественность – предприятия и организации города Энска»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ФГОС в образовательной организации;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 воспитательной составляющей в работе школы;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качества работы с одаренными детьми;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здоровьесбережения учащихся;</w:t>
            </w:r>
          </w:p>
          <w:p/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летнего оздоровительного лагеря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реализации программы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учащихся сформированы представления о базовых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национальных ценностях российского общества;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 активно включены в деятельность ученического самоуправления, ориентированную на общечеловеческие и национальные ценности;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воспитательной работы стала более прозрачной, логичной;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максимальное количество учащихся включено в систему дополнительного образования;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повышено профессиональное мастерство классных руководителей, их мотивация к самообразованию;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мониторинга эффективности воспитательного процесса позволяет своевременно выявлять и анализировать изменения, происходящие в воспитательном процессе;</w:t>
            </w:r>
          </w:p>
          <w:p/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повышена педагогическая культура родителей, система  работы способствует совершенствованию семейного воспитания, усилению роли семьи в воспитании детей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программы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I. Характеристика текущего состояния школы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II. Концепция развития школы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IV. Мероприятия по реализации программы развития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V. Мониторинг реализации программы развития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реализацией программы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Текущее управление программой осуществляется администрацией школы. Корректировки программы проводятся методическим и педагогическим советами школы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мониторинга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реализации программы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обсуждение хода реализации программы на совещаниях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директоре, заседаниях педагогического совета, совета родителей (ежеквартально).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директор (Иванов И.И.);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публикация на сайте школы отчетов о реализации программы (ежеквартально). Ответственный - учитель информатики (Байтов А.А.);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анкетирование родительской общественности (ежеквартально). Ответственный – заместитель директора по УВР (Костюкова В.В.);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отчет администрации школы перед учредителем или 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представителем (ежегодно). Ответственный – директор (Иванов И.И.)</w:t>
            </w:r>
          </w:p>
        </w:tc>
      </w:tr>
      <w:tr>
        <w:trPr>
          <w:trHeight w:val="0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реализации программы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развития</w:t>
            </w:r>
          </w:p>
        </w:tc>
        <w:tc>
          <w:tcPr>
            <w:tcW w:w="8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Кадровые ресурсы. На данный момент 15% педагогам школы присвоена первая квалификационная категория, 60% – высшая. На момент завершения программы доля педагогов с первой квалификационной категорией должна составить 20%, с высшей – 70%.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Материально-технические ресурсы. На данный момент школа полностью укомплектована для реализации образовательных программ общего образования. На момент завершения программы школа должна создать материально-технические ресурсы для реализации программ дополнительного образования по следующим направлениям: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технической, физкультурно-спортивной, туристско-краеведческой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Информационные ресурсы. На данный момент в школе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отсутствует оборудованная медиатека с бесперебойным выходом в интернет. После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 программы в школе должна быть налажена работа высокоскоростного интернета и локальной сети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Механизмы реализации программы развития школы: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Реализация в образовательной деятельности программ ФГОС.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Интеграция в образовательном процессе урочной, внеурочной и профориентационной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Учебно-методическое и информационное обеспечение инновационного образовательного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Оптимизация работы с одаренными детьми.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Кадровое обеспечение образовательного процесса. Стажировка и повышение квалификации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Создание оптимальных психолого-педагогических условий для всех участников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Обновление материально-технического оснащения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Совершенствование системы мониторинга, статистики и оценки качества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термины и сокращения.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– </w:t>
      </w:r>
      <w:r>
        <w:rPr>
          <w:rFonts w:hAnsi="Times New Roman" w:cs="Times New Roman"/>
          <w:color w:val="000000"/>
          <w:sz w:val="24"/>
          <w:szCs w:val="24"/>
        </w:rPr>
        <w:t>МБОУ Школа № 1 города Энска;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– программа развития школы 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-20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 – федеральный государственный стандарт начального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 – федеральный государственный стандарт основного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СОО – федеральный государственный стандарт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программа разработана на основании приоритетов образовательной политики,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закрепленных в документах федерального, регионального и муниципального уровней. программа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изменения в школе (инновационный режим), сопровождающиеся проектно-целевым управлением. Программа включает в себя серию комплексных целевых проектов </w:t>
      </w:r>
      <w:r>
        <w:rPr>
          <w:rFonts w:hAnsi="Times New Roman" w:cs="Times New Roman"/>
          <w:color w:val="000000"/>
          <w:sz w:val="24"/>
          <w:szCs w:val="24"/>
        </w:rPr>
        <w:t>«Береги здоровье с детства»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«Первые шаги к профессии»</w:t>
      </w:r>
      <w:r>
        <w:rPr>
          <w:rFonts w:hAnsi="Times New Roman" w:cs="Times New Roman"/>
          <w:color w:val="000000"/>
          <w:sz w:val="24"/>
          <w:szCs w:val="24"/>
        </w:rPr>
        <w:t xml:space="preserve"> для всех участников образовательных отношений (учащихся, педагогов, родителей и иных участников образовательных отношений).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функциями школы по реализации настоящей программы развития являются: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координация деятельности школы по достижению поставленных перед ней 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ценностей и целей, на которые направлена программа;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качественных изменений в образовательном процессе посредством контроля и мониторинга хода и результатов реализации программы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интеграция усилий всех участников образовательных отношений, действующих в интересах развития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Раздел I. Характеристика текущего состояния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Информационная справка.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создания Школы: </w:t>
      </w:r>
      <w:r>
        <w:rPr>
          <w:rFonts w:hAnsi="Times New Roman" w:cs="Times New Roman"/>
          <w:color w:val="000000"/>
          <w:sz w:val="24"/>
          <w:szCs w:val="24"/>
        </w:rPr>
        <w:t>29 марта 2000 года (на основании постановления администрации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города Энска «О создании МБОУ Школа № 1» от 01.03.2000 № 519-об).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Правоустанавливающие документы школы: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Устав. Действующий устав школы (шестая редакция) утвержден постановлением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администрации города Энска от 11.10.2017 № 894.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Лицензия. 16.10.2015 школа получила лицензию (серия 63Л21 № 0006419, регистрационный номер 78937), дающую право осуществления образовательной деятельности. Лицензия бессрочная.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 об аккредитации. 31.12.2013 школа прошла государственную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аккредитацию (свидетельство о государственной аккредитации 30В06 № 0000361,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регистрационный номер 8567). Школа реализует образовательные программы начального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общего образования, основного общего образования, среднего  общего образования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имеет право на выдачу выпускникам документа государственного образца. Свидетельство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действует до 31.12.2025.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 о внесении записи в ЕГРЮЛ. Основной государственный регистрационный номер: 1023400132835 за государственным регистрационным номером 8653172547771.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 о регистрации в налоговом органе. Основной государственный регистрационный номер 1023400132835. ИНН/КПП 7329758891/785101031.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Контакты. </w:t>
      </w:r>
      <w:r>
        <w:rPr>
          <w:rFonts w:hAnsi="Times New Roman" w:cs="Times New Roman"/>
          <w:color w:val="000000"/>
          <w:sz w:val="24"/>
          <w:szCs w:val="24"/>
        </w:rPr>
        <w:t xml:space="preserve">Адрес школы: </w:t>
      </w:r>
      <w:r>
        <w:rPr>
          <w:rFonts w:hAnsi="Times New Roman" w:cs="Times New Roman"/>
          <w:color w:val="000000"/>
          <w:sz w:val="24"/>
          <w:szCs w:val="24"/>
        </w:rPr>
        <w:t>г. Энск, улица Цветочная, дом 5.</w:t>
      </w:r>
      <w:r>
        <w:rPr>
          <w:rFonts w:hAnsi="Times New Roman" w:cs="Times New Roman"/>
          <w:color w:val="000000"/>
          <w:sz w:val="24"/>
          <w:szCs w:val="24"/>
        </w:rPr>
        <w:t xml:space="preserve"> Телефон: </w:t>
      </w:r>
      <w:r>
        <w:rPr>
          <w:rFonts w:hAnsi="Times New Roman" w:cs="Times New Roman"/>
          <w:color w:val="000000"/>
          <w:sz w:val="24"/>
          <w:szCs w:val="24"/>
        </w:rPr>
        <w:t>56-14-32.</w:t>
      </w:r>
      <w:r>
        <w:rPr>
          <w:rFonts w:hAnsi="Times New Roman" w:cs="Times New Roman"/>
          <w:color w:val="000000"/>
          <w:sz w:val="24"/>
          <w:szCs w:val="24"/>
        </w:rPr>
        <w:t xml:space="preserve"> Электронный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enskschool1@mail.ru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управления Школой: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1. Общее собрание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2. Педагогический совет.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3. Управляющий совет.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В целях учета мнения учащихся действуют Совет родителей и Совет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Условия обучения в Школе: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нет структурных подразделений. В ней обучают 765 учащихся. Учебные занятия проводятся в одну смену. Режим работы школы: пятидневная учебная неделя.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Обеспечена занятость учащихся по интересам во второй половине дня и в субботу 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работают факультативные и элективные курсы, кружки, спортивные секции. На конец 2020 года дополнительное образование представлено 10 кружками и секциями, из них 3 – на внебюджетной основе.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функционирования школы, в том числе организации образовательного процесса имеются: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учебные кабинеты – 37, площадь – 703,7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компьютерный класс, площадь – 96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мастерская, площадь – 65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спортивный зал, площадь – 100,2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актовый зал, площадь – 103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библиотека, площадь – 47,1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столовая (60 посадочных мест);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кабинет психолога, площадь – 9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учительская, площадь – 15,6 м2;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методический кабинет, площадь – 12,4 м2.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Кадровый состав школы: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 в школе работают </w:t>
      </w:r>
      <w:r>
        <w:rPr>
          <w:rFonts w:hAnsi="Times New Roman" w:cs="Times New Roman"/>
          <w:color w:val="000000"/>
          <w:sz w:val="24"/>
          <w:szCs w:val="24"/>
        </w:rPr>
        <w:t>69 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Из них </w:t>
      </w:r>
      <w:r>
        <w:rPr>
          <w:rFonts w:hAnsi="Times New Roman" w:cs="Times New Roman"/>
          <w:color w:val="000000"/>
          <w:sz w:val="24"/>
          <w:szCs w:val="24"/>
        </w:rPr>
        <w:t>39 – учителя, 20 – иные педагогические работники, 10 – непедагогические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Среди педагогического состава есть учителя, отмеченные наградами: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общего образования РФ – 1 работник;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Почетная грамота Министерства образования РФ – 3 работника;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Почетный работник образования города Энска – 6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Отличник народного просвещения – 1 работник.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Раздел II. Концепция развития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Современная школа призвана достичь ряда основополагающих задач, определенных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потребностями развития общества: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Создание особых условий обучения, при которых уже в школе дети могли бы раскрыть свои возможности, подготовиться к жизни в высокотехнологичном конкурентном мире.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Создание условий для развития творческого потенциала каждого ребенка в  условиях гуманистического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Создание системы поиска и поддержки талантливых детей, а также их сопровождения в течение всего периода становления личности.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Создание условий для физического и психологического комфорта учащихся в школе.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Формирование нравственного, здорового микроклимата в детском сообществе для появления толерантных взаимоотношений, развития коммуникативной культуры, нравственных качеств личности.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Сбережение здоровья учащихся.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Развитие у учащихся стремления к здоровому и безопасному образу жизни, занятиям спортом.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Сохранение, качественное улучшение и пополнение кадрового состава преподавателей.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Модернизация и пополнение материально- технического обеспечения школы.</w:t>
      </w:r>
    </w:p>
    <w:p>
      <w:pPr>
        <w:spacing w:line="240" w:lineRule="auto"/>
        <w:ind w:right="7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Особый акцент в деятельности школы делается на организацию воспитательной работы. С этой целью школа разрабатывает рабочие программы воспитания и ежегодные календарные планы воспитательной работы как части основных образовательных программ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воспитательного процесса направлено на интеграцию воспитательного и образовательного пространства школы через: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активизацию взаимодействия педагогического коллектива и родительской общественности;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системы дополнительного образования (кружков, спортивных секций);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органов ученического самоуправления;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профессионального уровня классных руководителей и других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 деятельность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1. Спортивно-оздоровительное.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2. Гражданско-патриотическое.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3. Общеинтеллектуальное.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4. Общекультурное.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5. Социально значимое.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Внеурочная деятельность направлена на достижение планируемых результатов освоения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основных образовательных программ (личностных, метапредметных и предметных). Основной формой внеурочной деятельности является проектная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Организованный таким образом образовательный процесс подготавливает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нацелна продолжать формировать у педагогических работников компетенций и установок, которые необходимы для достижения результатов Программы. К ним относятся: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участие в научно-методической работе;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мотивация к продолжению инновационной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качественный рост профессиональной активности;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системное повышение квалификации через самообразование, участие в профессиональных объединениях.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Важную роль в обеспечении права детей на образование, в защите личности учащегося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детьми, находящимися в тяжелой жизненной ситуации;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по профилактике наркозависимости;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к воспитательной работе других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Проблемно-ориентированный анализ позволяет выявить проблемные точки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системы школы, на которых необходимо сосредоточить внимание руководству и педагогическому коллективу: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нормативно-правовая база не позволяет достаточно эффективно решать проблемы 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образовательных отношениях в связи с расширением прав и обязанностей их участников;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профессиональный рост отдельных педагогических работников отстает от новых тенденций развития отечественного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этим выделены следующие направления совершенствования образовательного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пространства школы: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приведение нормативно-правовой базы школы в соответствие с действующим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системы профессионального роста педагогических работников;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содержания и организации образовательного процесса;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обновление инфраструктуры школы;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системы взаимодействия школы с внешней средой.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III. Ключевые ориентиры программы развития: миссия, цели, задачи, этапы реализации и ожидаемые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Миссия школы </w:t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помогать средствами современного образования стать успешным любому человеку, готовить людей, способных развиваться и развивать страну.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Ключевые приоритеты развития школы до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Расширение образовательных возможностей для учащихся через многопрофильность и вариативность образовательных программ общего и 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Совершенствование модели управления качеством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Совершенствование систем работы по развитию талантов учащихся через создание центра научно-исследовательских проектов.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Расширение партнерских связей со сторонними организациями в интересах развития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Развитие математического и инженерно-технологического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Создание востребованной воспитательной системы для реализации современной молодежной политики.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Целью программы является </w:t>
      </w:r>
      <w:r>
        <w:rPr>
          <w:rFonts w:hAnsi="Times New Roman" w:cs="Times New Roman"/>
          <w:color w:val="000000"/>
          <w:sz w:val="24"/>
          <w:szCs w:val="24"/>
        </w:rPr>
        <w:t>повышение конкурентных преимуществ школы как образовательной организации, ориентированной на создание условий для формирования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успешной личности ученика.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Указанная цель будет достигнута в процессе решения следующих задач: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устойчивой мотивации учащихся к повышению своего уровня подготовки через урочную и внеурочную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сетевого взаимодействия;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активизация системы общественно-гражданского управления школой;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единого образовательного пространства «Школа – родители – </w:t>
      </w:r>
      <w:r>
        <w:rPr>
          <w:rFonts w:hAnsi="Times New Roman" w:cs="Times New Roman"/>
          <w:color w:val="000000"/>
          <w:sz w:val="24"/>
          <w:szCs w:val="24"/>
        </w:rPr>
        <w:t>общественность – предприятия и организации города Энска»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 процесса реализации ФГОС в школе;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работы с одаренными детьми;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программы здоровьесбережения учащихся;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работы летнего оздоровительного лагеря.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Этапы реализации: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 </w:t>
      </w:r>
      <w:r>
        <w:rPr>
          <w:rFonts w:hAnsi="Times New Roman" w:cs="Times New Roman"/>
          <w:color w:val="000000"/>
          <w:sz w:val="24"/>
          <w:szCs w:val="24"/>
        </w:rPr>
        <w:t>промежуточного и итогового мониторинга реализации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этап реализации программы развития: реализация мероприятий, направленных на достижение результатов программы, промежуточный мониторинг реализации мероприятий программы, коррекция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Третий этап реализации программы развития: итоговый мониторинг реализации мероприятий программы, анализ динамики результатов, выявление проблем и путей их решения, определение перспектив дальнейшего развития. Подведение итогов и постановка  новых стратегических задач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условиям воспитания и социализации: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социально-воспитательной среды школы, содержащей символы российской государственности: герб, флаг, гимн, изображения лидеров государства и знаменитых людей (образцовых граждан) российской истории, плакаты, посвященные государственным праздникам, памятным датам национальной истории и др.;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эколого-воспитательной среды школы, воссоздающей ценности здорового</w:t>
      </w:r>
      <w:r>
        <w:rPr>
          <w:rFonts w:hAnsi="Times New Roman" w:cs="Times New Roman"/>
          <w:color w:val="000000"/>
          <w:sz w:val="24"/>
          <w:szCs w:val="24"/>
        </w:rPr>
        <w:t> образа жизни, бережного отношения к своей жизни, жизни других людей, природы, планеты в целом;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эстетической среды ш</w:t>
      </w:r>
      <w:r>
        <w:rPr>
          <w:rFonts w:hAnsi="Times New Roman" w:cs="Times New Roman"/>
          <w:color w:val="000000"/>
          <w:sz w:val="24"/>
          <w:szCs w:val="24"/>
        </w:rPr>
        <w:t>колы, воссоздающей ценности красоты, гармонии, совершенства в архитектурном и предметном пространстве школы;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локальной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школы при разработке и реализации программы воспитания и </w:t>
      </w:r>
      <w:r>
        <w:rPr>
          <w:rFonts w:hAnsi="Times New Roman" w:cs="Times New Roman"/>
          <w:color w:val="000000"/>
          <w:sz w:val="24"/>
          <w:szCs w:val="24"/>
        </w:rPr>
        <w:t>социализации учащихся с социальными субъектами воспитания (ветеранские, экологические,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национально-культурные и иные общественные организации, православная церковь, армия, </w:t>
      </w:r>
      <w:r>
        <w:rPr>
          <w:rFonts w:hAnsi="Times New Roman" w:cs="Times New Roman"/>
          <w:color w:val="000000"/>
          <w:sz w:val="24"/>
          <w:szCs w:val="24"/>
        </w:rPr>
        <w:t>органы охраны правопорядка, СМИ)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школы при разработке и реализации программы воспитания и </w:t>
      </w:r>
      <w:r>
        <w:rPr>
          <w:rFonts w:hAnsi="Times New Roman" w:cs="Times New Roman"/>
          <w:color w:val="000000"/>
          <w:sz w:val="24"/>
          <w:szCs w:val="24"/>
        </w:rPr>
        <w:t>социализации учащихся с учреждениями дополнительного образования, культуры и 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интеграция учебной, внеучебной, внешкольной, семейно-воспитательной, общественно полезной деятельности в рамках программ обучения, воспитания и социализации учащихся;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направленность программ обучения, воспитания и социализации учащихся на решение проблем их личной, семейной и школьной жизни;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педагогическая поддержка детско-юношеских и молодежных организаций и движений, содействующих духовно-нравственному развитию гражданина России.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IV.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 по реализации программы развития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3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5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деятельности</w:t>
            </w:r>
          </w:p>
        </w:tc>
        <w:tc>
          <w:tcPr>
            <w:tcW w:w="183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7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сновным направлениям воспитательного процесса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 способности делать свой жизненный выбор и нести за него ответственность, отстаивать свои интересы, интересы своей семьи, трудового коллектива, своего народа, государства. Формирование уважительного отношения к народам мира, представителям других национальностей, к своей национальности, ее культуре, языку, традициям и обычаям. Признание ценности независимости и суверенности своего государства и других государств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у учащихся правовую культуру, способности ответственно самоопределяться в сфере правовых отношений с обществом;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гуманистическое мировоззрение учащихся, способности к осознанию своих прав и прав другого;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гордость за отечественную историю, народных героев, сохранять историческую память поколений;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воспитывать уважение к национальной культуре, своему народу, своему языку, традициям и обычаям своей страны;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обучать решению задач правового и гражданского воспитания, связанных с проблемой морального саморазвития и самосовершенствования;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обучать проявлять свою гражданскую позицию в самых непредвиденных ситуациях, бороться с безнравственными и противоправными поступками людей.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правовых норм государства, законов и формирование ответственного к ним отношения;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биографий выдающихся граждан своей страны, патриотов и борцов за Отечество;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примеров проявления молодежью и школьниками гражданской позиции, мужества, патриотизма;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встреч с представителями общества, истинными гражданами и патриотами своей страны;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патриотических чувств учащихся через организацию, проведение внеклассных мероприятий, формирующих патриотизм на практике, а не на словах;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мест, связанных с памятью поколений, формирование культуры проявления патриотизма и гражданской позиции;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условий для проявления патриотизма учащихся, любви к Родине, месту, в котором учащийся растет, к школе;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учащихся, проявляющих гражданскую позицию, мужество и героизм;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внеклассных мероприятий, направленных на формирование умений и навыков правового поведения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2024 года – по календарному плану воспитательной работы школы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условий для совершенствования знаний и умений учащихся, приобретения ими навыков самообразования, усвоения ценностного отношения к результатам человеческого труда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систему мотивации к учебе на основе потребности подростков в самовыражении в общественно оцениваемых делах, потребности в общении;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для учащихся общественно полезную социальную деятельность;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отношения партнерства и сотрудничества в ходе общественно полезной деятельности;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гуманистическое отношение учащихся к миру;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знакомить учащихся с интеллектуальными достижениями различных людей;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условия для становления, развития и совершенствования интеллектуальных возможностей учащихся;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поощрять инициативу и стремление учащихся к интеллектуальному самосовершенствованию;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давать возможность учащимся проявлять свои интеллектуальные достижения в школе и за ее пределами;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разъяснять учащимся необходимость разумного сочетания интеллектуальной и физической деятельности для достижения гармонии в своем развитии;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возможности для приобретения опыта собственного участия в различных коллективных работах, в том числе в разработке и реализации учебных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внеучебных проектов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интеллектуальных возможностей учащихся и динамики изменения их интеллектуальных достижений;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культуры умственного труда средствами воспитательной работы;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всестороннего и глубокого интереса к интеллектуальной деятельности;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творческой инициативы и активности учащихся в интеллектуальной деятельности;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создание атмосферы творчества, проявления самостоятельности учащихся в подготовке воспитательных мероприятий; 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стимулирование и поощрение достижений учащихся в данном направлении.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Осознание учащимися значимости семьи в жизни любого человека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активного и полезного взаимодействия школы и семьи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вопросам воспитания учащихся;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позитивно влиять на формирование у детей и родителей семейных ценностей;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преодолевать негативные тенденции в воспитании учащихся в отдельных семьях;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способствовать демонстрации положительного опыта воспитания детей в семье;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условия для духовного общения детей и родителей;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банка данных о семьях учащихся, их потребностях и ценностях;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взаимоотношений детей и родителей, атмосферы в семьях учащихся;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родитель»;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разностороннее просвещение родителей по вопросам психологии и педагогики;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проведения совместного досуга родителей и детей;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достижений родителей в воспитании детей, положительного опыта семейного воспитания.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2024 года – по графикам работы классных руководителей, календарному плану воспитательной работы школы</w:t>
            </w:r>
          </w:p>
        </w:tc>
        <w:tc>
          <w:tcPr>
            <w:tcW w:w="14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локальных нормативных актов (ЛНА) школы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 ЛНА школы в соответствие с действующим законодательством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Проинспектировать ЛНА школы.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Подготовить список ЛНА, которые надо актуализировать.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Подготовить изменения в ЛНА и утвердить их у директора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рабочей группы в составе: заместителя директора по ВР, юриста и секретаря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2020 – февраль 2021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20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материально-технической модернизации школы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библиотеки как структурного подразделения и организации на ее базе интерактивного информационно-библиотечного центра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и установить оборудование согласно таблице 1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проведение закупки оборудования;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контрольустановки оборудования и установки программного обеспечения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2022 года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>
        <w:trPr>
          <w:trHeight w:val="0"/>
        </w:trPr>
        <w:tc>
          <w:tcPr>
            <w:tcW w:w="20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цифровизации образовательной среды школы</w:t>
            </w:r>
          </w:p>
        </w:tc>
      </w:tr>
      <w:tr>
        <w:trPr>
          <w:trHeight w:val="0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Модернизировать оборудование и повысить цифровую компетенцию работников и учеников школы в соответствии с федеральным проектом «Цифровая образовательная среда»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проанализировать цифровую инфраструктуру;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проанализировать, какие цифровые технологии могут применяться в  деятельности педагогов, чтобы развивать ИКТ-компетенции учеников – на уроках и внеурочных занятиях;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повысить цфровую компетенцию пеагогов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оценка достаточности оборудования, чтобы каждый педагог мог использовать современные технологии в образовательном процессе;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проведение ревизии оснащения школы подготовка отчета по ее итогам;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 составление плана развития цифровой инфраструктуры школы;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диагностика ИКТ-компетенций педагогов и их обучение на курсах повышения квалификации;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корректировка плана внутришкольного контроля с целью добавления мероприятий по двум направлениям: анализ и развитие технической оснащенности школы, повышение ИКТ-компетенций педагогов.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2024 года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80"/>
        <w:gridCol w:w="1440"/>
        <w:gridCol w:w="1440"/>
      </w:tblGrid>
      <w:tr>
        <w:trPr>
          <w:trHeight w:val="1033"/>
        </w:trPr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обеспечения (оборудования)</w:t>
            </w:r>
          </w:p>
        </w:tc>
        <w:tc>
          <w:tcPr>
            <w:tcW w:w="27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Предъявляемые требования, количество</w:t>
            </w:r>
          </w:p>
        </w:tc>
        <w:tc>
          <w:tcPr>
            <w:tcW w:w="327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обоснование</w:t>
            </w:r>
          </w:p>
        </w:tc>
      </w:tr>
      <w:tr>
        <w:trPr>
          <w:trHeight w:val="0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шт.</w:t>
            </w:r>
          </w:p>
        </w:tc>
        <w:tc>
          <w:tcPr>
            <w:tcW w:w="3270" w:type="dxa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Минобрнауки России от 06.10.2009 № 373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Программные продукты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 к информационным образовательным ресурсам в интернете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Информационно-библиотечный центр (библиотека), включающий специализированный, интерактивный программно-аппаратный комплекс, технические средства организации деятельности библиотекаря (компьютер, многофункциональное устройство, документ-камера, сетевой фильтр, средство организации беспроводного доступа к электронным и цифровым ресурсам), акустическая система для аудитории.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 наименования по 1 шт.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Минобрнауки России от 30.03.2016 № 336</w:t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библиотекаря</w:t>
            </w:r>
          </w:p>
        </w:tc>
        <w:tc>
          <w:tcPr>
            <w:tcW w:w="27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для библиотекаря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для выдачи пособий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Картотека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Столы ученические (для читального зала, модульные для коворкинга, компьютерные)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 наименования по 8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регулируемый по высоте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07"/>
        </w:trPr>
        <w:tc>
          <w:tcPr>
            <w:tcW w:w="4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для чтения</w:t>
            </w:r>
          </w:p>
        </w:tc>
        <w:tc>
          <w:tcPr>
            <w:tcW w:w="27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  <w:tc>
          <w:tcPr>
            <w:tcW w:w="327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Раздел IV. Мониторинг реализации программы развития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0"/>
        <w:gridCol w:w="1440"/>
      </w:tblGrid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качества предоставляемых образовательных услуг через обновление структуры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содержания образовательного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процесса с учетом внедрения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инновационных подходов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Устойчивая положительная динамика образовательных достижений учащихся. 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подготовки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учащихся, охваченных индивидуальными образовательными маршрутами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 успеваемости среди учащихся по индивидуальным образовательным траекториям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эффективности работы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методической службы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служба более эффективно решает задачи кадрового отбора, обучения, проводит текущее консультирование педагогов, регулярно организует методические семинары, издает сборники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Дальнейшая информатизация образовательного процесса и управления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доли использования ИКТ-инструментов в образовательном процессе и администрировании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Расширение перечня образовательных возможностей, социально-образовательных партнерств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налаживает сетевое взаимодействие с другими организациями для образовательного и иных видов сотрудничества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эффективной профильной системы обучения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налаживает сетевое взаимодействие с организациями среднего профессионального и высшего образования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научно-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исследовательской и проектной деятельности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количества учащихся, включенных в проектные и исследовательские формы работы, принявших участие и ставших победителями конференций, конкурсов различного уровня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эффективности системы по работе с одаренными и талантливыми детьми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результативности по выявлению, поддержке и сопровождению одаренных детей и рост результативности интеллектуально-творческих достижений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образовательной среды: пополнение материально-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технических ресурсов школы современным учебным компьютерным оборудованием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программным обеспечением</w:t>
            </w:r>
          </w:p>
        </w:tc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9ea394583d42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